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b/>
          <w:color w:val="C00000"/>
          <w:sz w:val="32"/>
          <w:szCs w:val="32"/>
        </w:rPr>
      </w:pPr>
      <w:r>
        <w:rPr>
          <w:rFonts w:hint="eastAsia" w:ascii="黑体" w:hAnsi="黑体" w:eastAsia="黑体" w:cs="Times New Roman"/>
          <w:b/>
          <w:color w:val="C00000"/>
          <w:sz w:val="32"/>
          <w:szCs w:val="32"/>
        </w:rPr>
        <w:t>《</w:t>
      </w:r>
      <w:r>
        <w:rPr>
          <w:rFonts w:hint="eastAsia" w:ascii="黑体" w:hAnsi="黑体" w:eastAsia="黑体" w:cs="Times New Roman"/>
          <w:b/>
          <w:color w:val="C00000"/>
          <w:sz w:val="32"/>
          <w:szCs w:val="32"/>
          <w:lang w:eastAsia="zh-CN"/>
        </w:rPr>
        <w:t>有色设备</w:t>
      </w:r>
      <w:r>
        <w:rPr>
          <w:rFonts w:hint="eastAsia" w:ascii="黑体" w:hAnsi="黑体" w:eastAsia="黑体" w:cs="Times New Roman"/>
          <w:b/>
          <w:color w:val="C00000"/>
          <w:sz w:val="32"/>
          <w:szCs w:val="32"/>
        </w:rPr>
        <w:t>》编辑部</w:t>
      </w:r>
    </w:p>
    <w:p>
      <w:pPr>
        <w:rPr>
          <w:rFonts w:hint="eastAsia" w:ascii="黑体" w:hAnsi="黑体" w:eastAsia="黑体" w:cs="Times New Roman"/>
          <w:color w:val="C00000"/>
          <w:sz w:val="22"/>
          <w:szCs w:val="22"/>
        </w:rPr>
      </w:pPr>
    </w:p>
    <w:p>
      <w:pPr>
        <w:jc w:val="both"/>
        <w:rPr>
          <w:rFonts w:hint="eastAsia" w:ascii="黑体" w:hAnsi="黑体" w:eastAsia="黑体" w:cs="Times New Roman"/>
          <w:color w:val="C00000"/>
          <w:sz w:val="22"/>
          <w:szCs w:val="22"/>
        </w:rPr>
      </w:pPr>
      <w:r>
        <w:rPr>
          <w:rFonts w:hint="eastAsia" w:ascii="黑体" w:hAnsi="黑体" w:eastAsia="黑体" w:cs="Times New Roman"/>
          <w:color w:val="C00000"/>
          <w:sz w:val="22"/>
          <w:szCs w:val="22"/>
        </w:rPr>
        <w:t>中国有色金属工业协会</w:t>
      </w:r>
      <w:r>
        <w:rPr>
          <w:rFonts w:hint="eastAsia" w:ascii="黑体" w:hAnsi="黑体" w:eastAsia="黑体" w:cs="Times New Roman"/>
          <w:color w:val="C00000"/>
          <w:sz w:val="22"/>
          <w:szCs w:val="22"/>
          <w:lang w:val="en-US" w:eastAsia="zh-CN"/>
        </w:rPr>
        <w:t xml:space="preserve">         </w:t>
      </w:r>
      <w:r>
        <w:rPr>
          <w:rFonts w:hint="eastAsia" w:ascii="黑体" w:hAnsi="黑体" w:eastAsia="黑体" w:cs="Times New Roman"/>
          <w:color w:val="C00000"/>
          <w:sz w:val="22"/>
          <w:szCs w:val="22"/>
        </w:rPr>
        <w:t>主管</w:t>
      </w:r>
    </w:p>
    <w:p>
      <w:pPr>
        <w:wordWrap/>
        <w:spacing w:line="240" w:lineRule="atLeast"/>
        <w:ind w:left="3800" w:right="240" w:hanging="4180" w:hangingChars="1900"/>
        <w:jc w:val="both"/>
        <w:rPr>
          <w:rFonts w:hint="eastAsia" w:ascii="黑体" w:hAnsi="黑体" w:eastAsia="黑体" w:cs="Times New Roman"/>
          <w:color w:val="C00000"/>
          <w:sz w:val="22"/>
          <w:szCs w:val="22"/>
          <w:lang w:val="en-US" w:eastAsia="zh-CN"/>
        </w:rPr>
      </w:pPr>
      <w:r>
        <w:rPr>
          <w:rFonts w:hint="eastAsia" w:ascii="黑体" w:hAnsi="黑体" w:eastAsia="黑体" w:cs="Times New Roman"/>
          <w:color w:val="C00000"/>
          <w:sz w:val="22"/>
          <w:szCs w:val="22"/>
        </w:rPr>
        <w:t>中国有色工程有限公司</w:t>
      </w:r>
      <w:r>
        <w:rPr>
          <w:rFonts w:hint="eastAsia" w:ascii="黑体" w:hAnsi="黑体" w:eastAsia="黑体" w:cs="Times New Roman"/>
          <w:color w:val="C00000"/>
          <w:sz w:val="22"/>
          <w:szCs w:val="22"/>
          <w:lang w:val="en-US" w:eastAsia="zh-CN"/>
        </w:rPr>
        <w:t xml:space="preserve">            </w:t>
      </w:r>
    </w:p>
    <w:p>
      <w:pPr>
        <w:spacing w:line="240" w:lineRule="atLeast"/>
        <w:ind w:left="3800" w:right="240" w:hanging="4180" w:hangingChars="1900"/>
        <w:jc w:val="both"/>
        <w:rPr>
          <w:rFonts w:hint="eastAsia" w:ascii="黑体" w:hAnsi="黑体" w:eastAsia="黑体" w:cs="Times New Roman"/>
          <w:color w:val="C00000"/>
          <w:sz w:val="22"/>
          <w:szCs w:val="22"/>
        </w:rPr>
        <w:sectPr>
          <w:pgSz w:w="11906" w:h="16838"/>
          <w:pgMar w:top="820" w:right="1800" w:bottom="1440" w:left="1800" w:header="851" w:footer="992" w:gutter="0"/>
          <w:cols w:space="425" w:num="2"/>
          <w:docGrid w:type="lines" w:linePitch="312" w:charSpace="0"/>
        </w:sectPr>
      </w:pPr>
      <w:r>
        <w:rPr>
          <w:rFonts w:hint="eastAsia" w:ascii="黑体" w:hAnsi="黑体" w:eastAsia="黑体" w:cs="Times New Roman"/>
          <w:color w:val="C00000"/>
          <w:sz w:val="22"/>
          <w:szCs w:val="22"/>
          <w:lang w:eastAsia="zh-CN"/>
        </w:rPr>
        <w:t>中国有色金属学会</w:t>
      </w:r>
      <w:r>
        <w:rPr>
          <w:rFonts w:hint="eastAsia" w:ascii="黑体" w:hAnsi="黑体" w:eastAsia="黑体" w:cs="Times New Roman"/>
          <w:color w:val="C00000"/>
          <w:sz w:val="22"/>
          <w:szCs w:val="22"/>
          <w:lang w:val="en-US" w:eastAsia="zh-CN"/>
        </w:rPr>
        <w:t xml:space="preserve">             主办</w:t>
      </w:r>
    </w:p>
    <w:p>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jc w:val="center"/>
        <w:textAlignment w:val="auto"/>
        <w:outlineLvl w:val="9"/>
        <w:rPr>
          <w:rFonts w:hint="eastAsia" w:ascii="宋体" w:hAnsi="宋体" w:eastAsia="宋体" w:cs="宋体"/>
          <w:b/>
          <w:bCs/>
          <w:sz w:val="28"/>
          <w:szCs w:val="28"/>
          <w:lang w:eastAsia="zh-CN"/>
        </w:rPr>
      </w:pPr>
      <w:r>
        <w:rPr>
          <w:rFonts w:hint="eastAsia" w:ascii="方正小标宋简体" w:hAnsi="方正小标宋简体" w:eastAsia="方正小标宋简体" w:cs="方正小标宋简体"/>
          <w:bCs w:val="0"/>
          <w:kern w:val="2"/>
          <w:sz w:val="32"/>
          <w:szCs w:val="32"/>
        </w:rPr>
        <mc:AlternateContent>
          <mc:Choice Requires="wps">
            <w:drawing>
              <wp:anchor distT="0" distB="0" distL="114300" distR="114300" simplePos="0" relativeHeight="251660288" behindDoc="0" locked="0" layoutInCell="1" allowOverlap="1">
                <wp:simplePos x="0" y="0"/>
                <wp:positionH relativeFrom="margin">
                  <wp:posOffset>-58420</wp:posOffset>
                </wp:positionH>
                <wp:positionV relativeFrom="paragraph">
                  <wp:posOffset>44450</wp:posOffset>
                </wp:positionV>
                <wp:extent cx="5403215" cy="0"/>
                <wp:effectExtent l="0" t="15875" r="6985" b="22225"/>
                <wp:wrapNone/>
                <wp:docPr id="1" name="直接连接符 1"/>
                <wp:cNvGraphicFramePr/>
                <a:graphic xmlns:a="http://schemas.openxmlformats.org/drawingml/2006/main">
                  <a:graphicData uri="http://schemas.microsoft.com/office/word/2010/wordprocessingShape">
                    <wps:wsp>
                      <wps:cNvCnPr/>
                      <wps:spPr>
                        <a:xfrm flipV="1">
                          <a:off x="0" y="0"/>
                          <a:ext cx="5403272" cy="0"/>
                        </a:xfrm>
                        <a:prstGeom prst="line">
                          <a:avLst/>
                        </a:prstGeom>
                        <a:ln w="31750">
                          <a:solidFill>
                            <a:srgbClr val="C0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6pt;margin-top:3.5pt;height:0pt;width:425.45pt;mso-position-horizontal-relative:margin;z-index:251660288;mso-width-relative:page;mso-height-relative:page;" filled="f" stroked="t" coordsize="21600,21600" o:gfxdata="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U&#10;O4mE1wAAAAYBAAAPAAAAAAAAAAEAIAAAACIAAABkcnMvZG93bnJldi54bWxQSwECFAAUAAAACACH&#10;TuJA/bnfWOwBAAC8AwAADgAAAAAAAAABACAAAAAmAQAAZHJzL2Uyb0RvYy54bWxQSwUGAAAAAAYA&#10;BgBZAQAAhAUAAAAA&#10;">
                <v:fill on="f" focussize="0,0"/>
                <v:stroke weight="2.5pt" color="#C00000 [3200]" miterlimit="8" joinstyle="miter"/>
                <v:imagedata o:title=""/>
                <o:lock v:ext="edit" aspectratio="f"/>
              </v:line>
            </w:pict>
          </mc:Fallback>
        </mc:AlternateContent>
      </w:r>
      <w:r>
        <w:rPr>
          <w:rFonts w:hint="eastAsia" w:ascii="宋体" w:hAnsi="宋体" w:eastAsia="宋体" w:cs="宋体"/>
          <w:b/>
          <w:bCs/>
          <w:sz w:val="28"/>
          <w:szCs w:val="28"/>
          <w:lang w:eastAsia="zh-CN"/>
        </w:rPr>
        <w:t>《有色设备》编辑部版权转让协议</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论文题目：</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全部作者：</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依据《中华人民共和国著作权法》及相关适用法律法规，以上论文的作者（著作权人）同意将上述论文在《有色设备》发表，自愿将该论文的部分著作权在被录用后</w:t>
      </w:r>
      <w:r>
        <w:rPr>
          <w:rFonts w:hint="eastAsia" w:ascii="宋体" w:hAnsi="宋体" w:eastAsia="宋体" w:cs="宋体"/>
          <w:b w:val="0"/>
          <w:bCs w:val="0"/>
          <w:sz w:val="21"/>
          <w:szCs w:val="21"/>
          <w:lang w:val="en-US" w:eastAsia="zh-CN"/>
        </w:rPr>
        <w:t>免费</w:t>
      </w:r>
      <w:r>
        <w:rPr>
          <w:rFonts w:hint="eastAsia" w:ascii="宋体" w:hAnsi="宋体" w:eastAsia="宋体" w:cs="宋体"/>
          <w:b w:val="0"/>
          <w:bCs w:val="0"/>
          <w:sz w:val="21"/>
          <w:szCs w:val="21"/>
          <w:lang w:eastAsia="zh-CN"/>
        </w:rPr>
        <w:t>转让给期刊编辑部，并就有关问题明确如下：</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全体作者保证该论文为原创作品，不存在剽窃、抄袭他人作品的行为，未曾在国内外公开发表过，无一稿多投，无侵权问题；该论文无涉密内容，不涉及涉密、泄密问题，不包含任何违反法律法规以及侵害他人权益的内容；署名及排序无误且无争议；若发生侵权、泄密问题或上述其他问题，一切责任由论文作者承担。</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全体作者同意，上述提交期刊发表的论文一经录用，作者即将论文整体以及附属于作品的图、表、摘要或其他可以从论文中提取部分或全部的复制传播权利——包括但不限于复制权、发行权、信息网络传播权、表演权、翻译权、汇编权、改编权等权利免费转让给期刊编辑部。</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3.全体作者同意，上述提交期刊发表的论文，发表在《</w:t>
      </w:r>
      <w:r>
        <w:rPr>
          <w:rFonts w:hint="eastAsia" w:ascii="宋体" w:hAnsi="宋体" w:eastAsia="宋体" w:cs="宋体"/>
          <w:b w:val="0"/>
          <w:bCs w:val="0"/>
          <w:sz w:val="21"/>
          <w:szCs w:val="21"/>
          <w:lang w:eastAsia="zh-CN"/>
        </w:rPr>
        <w:t>有色设备</w:t>
      </w:r>
      <w:r>
        <w:rPr>
          <w:rFonts w:hint="eastAsia" w:ascii="宋体" w:hAnsi="宋体" w:eastAsia="宋体" w:cs="宋体"/>
          <w:b w:val="0"/>
          <w:bCs w:val="0"/>
          <w:sz w:val="21"/>
          <w:szCs w:val="21"/>
          <w:lang w:val="en-US" w:eastAsia="zh-CN"/>
        </w:rPr>
        <w:t>》刊物上，并同意将该论文的版权（包括各种介质、媒体的版权）免费转让给期刊编辑部，同意该论文被国内外相关文摘与检索系统收录。</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4.本协议中第2条转让的权利，论文作者不得再自行或许可他人以任何形式使用，但论文作者本人可以在其后继的作品中引用或翻译该论文中的部分内容，或将其汇编在其非期刊类的文集中。</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5本协议自全体作者签字之日起生效，签字后，作者将协议纸质版邮寄或通过邮箱发送</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协议电子版至本刊，认可协议电子版与纸质版具有同等法律效力。若所投论文最终未被录用，则本协议自动失效。</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default" w:ascii="宋体" w:hAnsi="宋体" w:eastAsia="宋体" w:cs="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全体作者签字：</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签字日期：____年____月____日</w:t>
      </w:r>
    </w:p>
    <w:p>
      <w:pPr>
        <w:spacing w:line="580" w:lineRule="exact"/>
        <w:jc w:val="both"/>
        <w:rPr>
          <w:rFonts w:hint="eastAsia" w:ascii="仿宋_GB2312" w:hAnsi="仿宋_GB2312" w:eastAsia="仿宋_GB2312" w:cs="仿宋_GB2312"/>
          <w:sz w:val="30"/>
          <w:szCs w:val="30"/>
        </w:rPr>
      </w:pPr>
    </w:p>
    <w:tbl>
      <w:tblPr>
        <w:tblStyle w:val="4"/>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9"/>
        <w:gridCol w:w="4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9" w:type="dxa"/>
            <w:vAlign w:val="center"/>
          </w:tcPr>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drawing>
                <wp:anchor distT="0" distB="0" distL="114300" distR="114300" simplePos="0" relativeHeight="251661312" behindDoc="1" locked="0" layoutInCell="1" allowOverlap="1">
                  <wp:simplePos x="0" y="0"/>
                  <wp:positionH relativeFrom="column">
                    <wp:posOffset>74295</wp:posOffset>
                  </wp:positionH>
                  <wp:positionV relativeFrom="paragraph">
                    <wp:posOffset>0</wp:posOffset>
                  </wp:positionV>
                  <wp:extent cx="534035" cy="534035"/>
                  <wp:effectExtent l="0" t="0" r="18415" b="18415"/>
                  <wp:wrapThrough wrapText="bothSides">
                    <wp:wrapPolygon>
                      <wp:start x="0" y="0"/>
                      <wp:lineTo x="0" y="20804"/>
                      <wp:lineTo x="20804" y="20804"/>
                      <wp:lineTo x="20804" y="0"/>
                      <wp:lineTo x="0" y="0"/>
                    </wp:wrapPolygon>
                  </wp:wrapThrough>
                  <wp:docPr id="5" name="图片 5" descr="1ac73934e2fe8aceb9f2b6d148d0d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ac73934e2fe8aceb9f2b6d148d0db5"/>
                          <pic:cNvPicPr>
                            <a:picLocks noChangeAspect="1"/>
                          </pic:cNvPicPr>
                        </pic:nvPicPr>
                        <pic:blipFill>
                          <a:blip r:embed="rId4"/>
                          <a:stretch>
                            <a:fillRect/>
                          </a:stretch>
                        </pic:blipFill>
                        <pic:spPr>
                          <a:xfrm>
                            <a:off x="0" y="0"/>
                            <a:ext cx="534035" cy="534035"/>
                          </a:xfrm>
                          <a:prstGeom prst="rect">
                            <a:avLst/>
                          </a:prstGeom>
                        </pic:spPr>
                      </pic:pic>
                    </a:graphicData>
                  </a:graphic>
                </wp:anchor>
              </w:drawing>
            </w:r>
            <w:r>
              <w:rPr>
                <w:rFonts w:hint="eastAsia" w:ascii="仿宋_GB2312" w:hAnsi="仿宋_GB2312" w:eastAsia="仿宋_GB2312" w:cs="仿宋_GB2312"/>
                <w:sz w:val="24"/>
                <w:szCs w:val="24"/>
                <w:vertAlign w:val="baseline"/>
                <w:lang w:eastAsia="zh-CN"/>
              </w:rPr>
              <w:t>欢迎关注恩菲期刊公众号</w:t>
            </w:r>
          </w:p>
        </w:tc>
        <w:tc>
          <w:tcPr>
            <w:tcW w:w="4260" w:type="dxa"/>
            <w:vAlign w:val="center"/>
          </w:tcPr>
          <w:p>
            <w:pPr>
              <w:keepNext w:val="0"/>
              <w:keepLines w:val="0"/>
              <w:pageBreakBefore w:val="0"/>
              <w:widowControl w:val="0"/>
              <w:kinsoku/>
              <w:wordWrap/>
              <w:overflowPunct/>
              <w:topLinePunct w:val="0"/>
              <w:autoSpaceDE/>
              <w:autoSpaceDN/>
              <w:bidi w:val="0"/>
              <w:adjustRightInd/>
              <w:snapToGrid/>
              <w:spacing w:line="300" w:lineRule="auto"/>
              <w:jc w:val="righ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w:t>
            </w:r>
            <w:r>
              <w:rPr>
                <w:rFonts w:hint="eastAsia" w:ascii="仿宋_GB2312" w:hAnsi="仿宋_GB2312" w:eastAsia="仿宋_GB2312" w:cs="仿宋_GB2312"/>
                <w:sz w:val="24"/>
                <w:szCs w:val="24"/>
                <w:vertAlign w:val="baseline"/>
                <w:lang w:eastAsia="zh-CN"/>
              </w:rPr>
              <w:t>有色设备</w:t>
            </w:r>
            <w:r>
              <w:rPr>
                <w:rFonts w:hint="eastAsia" w:ascii="仿宋_GB2312" w:hAnsi="仿宋_GB2312" w:eastAsia="仿宋_GB2312" w:cs="仿宋_GB2312"/>
                <w:sz w:val="24"/>
                <w:szCs w:val="24"/>
                <w:vertAlign w:val="baseline"/>
              </w:rPr>
              <w:t>》编辑部</w:t>
            </w:r>
          </w:p>
          <w:p>
            <w:pPr>
              <w:keepNext w:val="0"/>
              <w:keepLines w:val="0"/>
              <w:pageBreakBefore w:val="0"/>
              <w:widowControl w:val="0"/>
              <w:kinsoku/>
              <w:wordWrap/>
              <w:overflowPunct/>
              <w:topLinePunct w:val="0"/>
              <w:autoSpaceDE/>
              <w:autoSpaceDN/>
              <w:bidi w:val="0"/>
              <w:adjustRightInd/>
              <w:snapToGrid/>
              <w:spacing w:line="300" w:lineRule="auto"/>
              <w:jc w:val="right"/>
              <w:textAlignment w:val="auto"/>
              <w:rPr>
                <w:rFonts w:hint="eastAsia" w:ascii="仿宋_GB2312" w:hAnsi="仿宋_GB2312" w:eastAsia="仿宋_GB2312" w:cs="仿宋_GB2312"/>
                <w:sz w:val="24"/>
                <w:szCs w:val="24"/>
                <w:vertAlign w:val="baseline"/>
              </w:rPr>
            </w:pPr>
            <w:bookmarkStart w:id="0" w:name="_GoBack"/>
            <w:bookmarkEnd w:id="0"/>
            <w:r>
              <w:rPr>
                <w:rFonts w:hint="eastAsia" w:ascii="仿宋_GB2312" w:hAnsi="仿宋_GB2312" w:eastAsia="仿宋_GB2312" w:cs="仿宋_GB2312"/>
                <w:sz w:val="24"/>
                <w:szCs w:val="24"/>
                <w:vertAlign w:val="baseline"/>
              </w:rPr>
              <w:t>年</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rPr>
              <w:t>月</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rPr>
              <w:t>日</w:t>
            </w:r>
          </w:p>
        </w:tc>
      </w:tr>
    </w:tbl>
    <w:p>
      <w:pPr>
        <w:spacing w:line="580" w:lineRule="exact"/>
        <w:rPr>
          <w:rFonts w:hint="default" w:ascii="仿宋_GB2312" w:hAnsi="仿宋_GB2312" w:eastAsia="仿宋_GB2312" w:cs="仿宋_GB2312"/>
          <w:sz w:val="30"/>
          <w:szCs w:val="30"/>
          <w:lang w:val="en-US" w:eastAsia="zh-CN"/>
        </w:rPr>
      </w:pPr>
      <w:r>
        <w:rPr>
          <w:rFonts w:hint="eastAsia" w:ascii="黑体" w:hAnsi="黑体" w:eastAsia="黑体" w:cs="Times New Roman"/>
          <w:b/>
          <w:bCs/>
          <w:color w:val="FF0000"/>
          <w:spacing w:val="32"/>
          <w:sz w:val="24"/>
          <w:szCs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ge">
                  <wp:posOffset>9267190</wp:posOffset>
                </wp:positionV>
                <wp:extent cx="5403215" cy="0"/>
                <wp:effectExtent l="0" t="9525" r="6985" b="9525"/>
                <wp:wrapTopAndBottom/>
                <wp:docPr id="3" name="直接连接符 3"/>
                <wp:cNvGraphicFramePr/>
                <a:graphic xmlns:a="http://schemas.openxmlformats.org/drawingml/2006/main">
                  <a:graphicData uri="http://schemas.microsoft.com/office/word/2010/wordprocessingShape">
                    <wps:wsp>
                      <wps:cNvCnPr/>
                      <wps:spPr>
                        <a:xfrm flipV="1">
                          <a:off x="0" y="0"/>
                          <a:ext cx="5403215" cy="0"/>
                        </a:xfrm>
                        <a:prstGeom prst="line">
                          <a:avLst/>
                        </a:prstGeom>
                        <a:noFill/>
                        <a:ln w="19050" cap="flat" cmpd="sng" algn="ctr">
                          <a:solidFill>
                            <a:schemeClr val="tx1"/>
                          </a:solidFill>
                          <a:prstDash val="solid"/>
                          <a:miter lim="800000"/>
                        </a:ln>
                        <a:effectLst/>
                      </wps:spPr>
                      <wps:bodyPr/>
                    </wps:wsp>
                  </a:graphicData>
                </a:graphic>
              </wp:anchor>
            </w:drawing>
          </mc:Choice>
          <mc:Fallback>
            <w:pict>
              <v:line id="_x0000_s1026" o:spid="_x0000_s1026" o:spt="20" style="position:absolute;left:0pt;flip:y;margin-left:0.75pt;margin-top:729.7pt;height:0pt;width:425.45pt;mso-position-vertical-relative:page;mso-wrap-distance-bottom:0pt;mso-wrap-distance-top:0pt;z-index:251659264;mso-width-relative:page;mso-height-relative:page;" filled="f" stroked="t" coordsize="21600,21600" o:gfxdata="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f7OyJ1gAAAAsBAAAPAAAAAAAAAAEAIAAAACIAAABkcnMvZG93bnJldi54bWxQSwECFAAUAAAA&#10;CACHTuJA7DgljPABAADKAwAADgAAAAAAAAABACAAAAAlAQAAZHJzL2Uyb0RvYy54bWxQSwUGAAAA&#10;AAYABgBZAQAAhwUAAAAA&#10;">
                <v:fill on="f" focussize="0,0"/>
                <v:stroke weight="1.5pt" color="#000000 [3213]" miterlimit="8" joinstyle="miter"/>
                <v:imagedata o:title=""/>
                <o:lock v:ext="edit" aspectratio="f"/>
                <w10:wrap type="topAndBottom"/>
              </v:line>
            </w:pict>
          </mc:Fallback>
        </mc:AlternateContent>
      </w:r>
      <w:r>
        <w:rPr>
          <w:rFonts w:hint="eastAsia" w:ascii="仿宋_GB2312" w:hAnsi="仿宋_GB2312" w:eastAsia="仿宋_GB2312" w:cs="仿宋_GB2312"/>
          <w:sz w:val="24"/>
          <w:szCs w:val="24"/>
        </w:rPr>
        <w:t>地址：北京市海淀区复兴路</w:t>
      </w:r>
      <w:r>
        <w:rPr>
          <w:rFonts w:ascii="仿宋_GB2312" w:hAnsi="仿宋_GB2312" w:eastAsia="仿宋_GB2312" w:cs="仿宋_GB2312"/>
          <w:sz w:val="24"/>
          <w:szCs w:val="24"/>
        </w:rPr>
        <w:t>12号</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有色设备</w:t>
      </w:r>
      <w:r>
        <w:rPr>
          <w:rFonts w:hint="eastAsia" w:ascii="仿宋_GB2312" w:hAnsi="仿宋_GB2312" w:eastAsia="仿宋_GB2312" w:cs="仿宋_GB2312"/>
          <w:sz w:val="24"/>
          <w:szCs w:val="24"/>
        </w:rPr>
        <w:t xml:space="preserve">》编辑部 </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电话：</w:t>
      </w:r>
      <w:r>
        <w:rPr>
          <w:rFonts w:ascii="仿宋_GB2312" w:hAnsi="仿宋_GB2312" w:eastAsia="仿宋_GB2312" w:cs="仿宋_GB2312"/>
          <w:sz w:val="24"/>
          <w:szCs w:val="24"/>
        </w:rPr>
        <w:t>010-639365</w:t>
      </w:r>
      <w:r>
        <w:rPr>
          <w:rFonts w:hint="eastAsia" w:ascii="仿宋_GB2312" w:hAnsi="仿宋_GB2312" w:eastAsia="仿宋_GB2312" w:cs="仿宋_GB2312"/>
          <w:sz w:val="24"/>
          <w:szCs w:val="24"/>
          <w:lang w:val="en-US" w:eastAsia="zh-CN"/>
        </w:rPr>
        <w:t>91</w:t>
      </w:r>
    </w:p>
    <w:sectPr>
      <w:type w:val="continuous"/>
      <w:pgSz w:w="11906" w:h="16838"/>
      <w:pgMar w:top="822" w:right="1803" w:bottom="131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2MWU4ODJkZDQwY2Q5ZTRhM2M3YTY5MDkxNmEzMmQifQ=="/>
  </w:docVars>
  <w:rsids>
    <w:rsidRoot w:val="4F63459B"/>
    <w:rsid w:val="03737249"/>
    <w:rsid w:val="09A054AA"/>
    <w:rsid w:val="0EF952CD"/>
    <w:rsid w:val="0FF462A1"/>
    <w:rsid w:val="163A20E5"/>
    <w:rsid w:val="1FDE1DA2"/>
    <w:rsid w:val="28B053F4"/>
    <w:rsid w:val="2974257E"/>
    <w:rsid w:val="2A611C6B"/>
    <w:rsid w:val="2C653047"/>
    <w:rsid w:val="466B4AE1"/>
    <w:rsid w:val="48B202D7"/>
    <w:rsid w:val="4AD26B68"/>
    <w:rsid w:val="4DC73DCF"/>
    <w:rsid w:val="4F2426A6"/>
    <w:rsid w:val="4F63459B"/>
    <w:rsid w:val="5756241D"/>
    <w:rsid w:val="634752C9"/>
    <w:rsid w:val="6BE3540A"/>
    <w:rsid w:val="6C2112D3"/>
    <w:rsid w:val="76893B08"/>
    <w:rsid w:val="7C420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753</Words>
  <Characters>781</Characters>
  <Lines>0</Lines>
  <Paragraphs>0</Paragraphs>
  <TotalTime>2</TotalTime>
  <ScaleCrop>false</ScaleCrop>
  <LinksUpToDate>false</LinksUpToDate>
  <CharactersWithSpaces>823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2021-11-25T07:51:00Z</dcterms:created>
  <dc:creator>张语卓</dc:creator>
  <cp:lastModifiedBy>WPS_1601782184</cp:lastModifiedBy>
  <cp:lastPrinted>2023-07-25T03:16:00Z</cp:lastPrinted>
  <dcterms:modified xsi:type="dcterms:W3CDTF">2024-05-31T07:30:06Z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5D88B5BBA73C49F4A992451295AA3877</vt:lpwstr>
  </property>
</Properties>
</file>